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E4BF1" w14:textId="7B33956A" w:rsidR="008C0426" w:rsidRPr="008C0426" w:rsidRDefault="008C0426" w:rsidP="008C0426">
      <w:pPr>
        <w:tabs>
          <w:tab w:val="right" w:pos="9639"/>
        </w:tabs>
        <w:spacing w:after="0" w:line="240" w:lineRule="auto"/>
        <w:rPr>
          <w:rFonts w:ascii="Arial" w:eastAsia="SimSun" w:hAnsi="Arial" w:cs="Times New Roman"/>
          <w:b/>
          <w:i/>
          <w:kern w:val="0"/>
          <w:sz w:val="28"/>
          <w:szCs w:val="20"/>
          <w:lang w:val="en-US" w:eastAsia="zh-CN"/>
          <w14:ligatures w14:val="none"/>
        </w:rPr>
      </w:pPr>
      <w:r w:rsidRPr="008C0426">
        <w:rPr>
          <w:rFonts w:ascii="Arial" w:eastAsia="SimSun" w:hAnsi="Arial" w:cs="Times New Roman"/>
          <w:b/>
          <w:kern w:val="0"/>
          <w:sz w:val="24"/>
          <w:szCs w:val="20"/>
          <w14:ligatures w14:val="none"/>
        </w:rPr>
        <w:t>3GPP TSG-RAN WG3 Meeting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MtgSeq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 xml:space="preserve"> 129bis</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b/>
          <w:i/>
          <w:kern w:val="0"/>
          <w:sz w:val="28"/>
          <w:szCs w:val="20"/>
          <w14:ligatures w14:val="none"/>
        </w:rPr>
        <w:tab/>
        <w:t>R3-25</w:t>
      </w:r>
      <w:r w:rsidR="001F7F82">
        <w:rPr>
          <w:rFonts w:ascii="Arial" w:eastAsia="SimSun" w:hAnsi="Arial" w:cs="Times New Roman"/>
          <w:b/>
          <w:i/>
          <w:kern w:val="0"/>
          <w:sz w:val="28"/>
          <w:szCs w:val="20"/>
          <w:lang w:val="en-US" w:eastAsia="zh-CN"/>
          <w14:ligatures w14:val="none"/>
        </w:rPr>
        <w:t>7017</w:t>
      </w:r>
    </w:p>
    <w:p w14:paraId="0E04156D" w14:textId="77777777" w:rsidR="008C0426" w:rsidRPr="008C0426" w:rsidRDefault="008C0426" w:rsidP="008C0426">
      <w:pPr>
        <w:spacing w:after="120" w:line="240" w:lineRule="auto"/>
        <w:outlineLvl w:val="0"/>
        <w:rPr>
          <w:rFonts w:ascii="Arial" w:eastAsia="SimSun" w:hAnsi="Arial" w:cs="Times New Roman"/>
          <w:b/>
          <w:kern w:val="0"/>
          <w:sz w:val="24"/>
          <w:szCs w:val="20"/>
          <w14:ligatures w14:val="none"/>
        </w:rPr>
      </w:pPr>
      <w:r w:rsidRPr="008C0426">
        <w:rPr>
          <w:rFonts w:ascii="Arial" w:eastAsia="SimSun" w:hAnsi="Arial" w:cs="Times New Roman"/>
          <w:b/>
          <w:kern w:val="0"/>
          <w:sz w:val="24"/>
          <w:szCs w:val="20"/>
          <w14:ligatures w14:val="none"/>
        </w:rPr>
        <w:t xml:space="preserve">Prague, Czech Republic,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StartDate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13</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hint="eastAsia"/>
          <w:b/>
          <w:kern w:val="0"/>
          <w:sz w:val="24"/>
          <w:szCs w:val="20"/>
          <w:lang w:val="en-US" w:eastAsia="zh-CN"/>
          <w14:ligatures w14:val="none"/>
        </w:rPr>
        <w:t xml:space="preserve"> </w:t>
      </w:r>
      <w:r w:rsidRPr="008C0426">
        <w:rPr>
          <w:rFonts w:ascii="Arial" w:eastAsia="SimSun" w:hAnsi="Arial" w:cs="Times New Roman"/>
          <w:b/>
          <w:kern w:val="0"/>
          <w:sz w:val="24"/>
          <w:szCs w:val="20"/>
          <w14:ligatures w14:val="none"/>
        </w:rPr>
        <w:t xml:space="preserve">– 17 </w:t>
      </w:r>
      <w:proofErr w:type="gramStart"/>
      <w:r w:rsidRPr="008C0426">
        <w:rPr>
          <w:rFonts w:ascii="Arial" w:eastAsia="SimSun" w:hAnsi="Arial" w:cs="Times New Roman"/>
          <w:b/>
          <w:kern w:val="0"/>
          <w:sz w:val="24"/>
          <w:szCs w:val="20"/>
          <w14:ligatures w14:val="none"/>
        </w:rPr>
        <w:t>October,</w:t>
      </w:r>
      <w:proofErr w:type="gramEnd"/>
      <w:r w:rsidRPr="008C0426">
        <w:rPr>
          <w:rFonts w:ascii="Arial" w:eastAsia="SimSun" w:hAnsi="Arial" w:cs="Times New Roman"/>
          <w:b/>
          <w:kern w:val="0"/>
          <w:sz w:val="24"/>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77777777"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19.0.0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6C87E014" w:rsidR="008C0426" w:rsidRPr="008C0426" w:rsidRDefault="00E82CE1"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 Nokia, Jio Platforms</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7249EBFA" w:rsidR="008C0426" w:rsidRPr="008C0426" w:rsidRDefault="008B26D3" w:rsidP="008C0426">
            <w:pPr>
              <w:spacing w:after="0" w:line="240" w:lineRule="auto"/>
              <w:rPr>
                <w:rFonts w:ascii="Arial" w:eastAsia="SimSun" w:hAnsi="Arial" w:cs="Times New Roman"/>
                <w:kern w:val="0"/>
                <w:sz w:val="20"/>
                <w:szCs w:val="20"/>
                <w14:ligatures w14:val="none"/>
              </w:rPr>
            </w:pPr>
            <w:bookmarkStart w:id="0" w:name="_Hlk193705161"/>
            <w:proofErr w:type="spellStart"/>
            <w:r w:rsidRPr="00D11800">
              <w:rPr>
                <w:rFonts w:ascii="Arial" w:eastAsia="SimSun" w:hAnsi="Arial" w:cs="Times New Roman"/>
                <w:kern w:val="0"/>
                <w:sz w:val="20"/>
                <w:szCs w:val="20"/>
                <w14:ligatures w14:val="none"/>
              </w:rPr>
              <w:t>NR_newRAT</w:t>
            </w:r>
            <w:proofErr w:type="spellEnd"/>
            <w:r w:rsidRPr="00D11800">
              <w:rPr>
                <w:rFonts w:ascii="Arial" w:eastAsia="SimSun" w:hAnsi="Arial" w:cs="Times New Roman"/>
                <w:kern w:val="0"/>
                <w:sz w:val="20"/>
                <w:szCs w:val="20"/>
                <w14:ligatures w14:val="none"/>
              </w:rPr>
              <w:t>-Core, TEI1</w:t>
            </w:r>
            <w:bookmarkEnd w:id="0"/>
            <w:r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2025-10-13</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Rel-19</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352EA904" w14:textId="279D289D" w:rsidR="0021132C" w:rsidRDefault="0021132C" w:rsidP="0021132C">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I</w:t>
            </w:r>
            <w:r w:rsidRPr="0021132C">
              <w:rPr>
                <w:rFonts w:ascii="Arial" w:eastAsia="SimSun" w:hAnsi="Arial" w:cs="Arial"/>
                <w:kern w:val="0"/>
                <w:sz w:val="20"/>
                <w:szCs w:val="20"/>
                <w:lang w:val="en-US" w:eastAsia="zh-CN"/>
                <w14:ligatures w14:val="none"/>
              </w:rPr>
              <w:t>f the UE performed first establishment in a non-supporting gNB, or if UE has moved from LTE to NR in 5GS</w:t>
            </w:r>
            <w:r>
              <w:rPr>
                <w:rFonts w:ascii="Arial" w:eastAsia="SimSun" w:hAnsi="Arial" w:cs="Arial"/>
                <w:kern w:val="0"/>
                <w:sz w:val="20"/>
                <w:szCs w:val="20"/>
                <w:lang w:val="en-US" w:eastAsia="zh-CN"/>
                <w14:ligatures w14:val="none"/>
              </w:rPr>
              <w:t>, the verification check procedure discussed in RAN#129 meeting cannot always happen</w:t>
            </w:r>
            <w:r w:rsidRPr="0021132C">
              <w:rPr>
                <w:rFonts w:ascii="Arial" w:eastAsia="SimSun" w:hAnsi="Arial" w:cs="Arial"/>
                <w:kern w:val="0"/>
                <w:sz w:val="20"/>
                <w:szCs w:val="20"/>
                <w:lang w:val="en-US" w:eastAsia="zh-CN"/>
                <w14:ligatures w14:val="none"/>
              </w:rPr>
              <w:t xml:space="preserve">. Therefore, the solution should also be open to implementation-based </w:t>
            </w:r>
            <w:proofErr w:type="gramStart"/>
            <w:r w:rsidRPr="0021132C">
              <w:rPr>
                <w:rFonts w:ascii="Arial" w:eastAsia="SimSun" w:hAnsi="Arial" w:cs="Arial"/>
                <w:kern w:val="0"/>
                <w:sz w:val="20"/>
                <w:szCs w:val="20"/>
                <w:lang w:val="en-US" w:eastAsia="zh-CN"/>
                <w14:ligatures w14:val="none"/>
              </w:rPr>
              <w:t>solution</w:t>
            </w:r>
            <w:proofErr w:type="gramEnd"/>
            <w:r w:rsidRPr="0021132C">
              <w:rPr>
                <w:rFonts w:ascii="Arial" w:eastAsia="SimSun" w:hAnsi="Arial" w:cs="Arial"/>
                <w:kern w:val="0"/>
                <w:sz w:val="20"/>
                <w:szCs w:val="20"/>
                <w:lang w:val="en-US" w:eastAsia="zh-CN"/>
                <w14:ligatures w14:val="none"/>
              </w:rPr>
              <w:t xml:space="preserve"> where all </w:t>
            </w:r>
            <w:proofErr w:type="spellStart"/>
            <w:r w:rsidRPr="0021132C">
              <w:rPr>
                <w:rFonts w:ascii="Arial" w:eastAsia="SimSun" w:hAnsi="Arial" w:cs="Arial"/>
                <w:kern w:val="0"/>
                <w:sz w:val="20"/>
                <w:szCs w:val="20"/>
                <w:lang w:val="en-US" w:eastAsia="zh-CN"/>
                <w14:ligatures w14:val="none"/>
              </w:rPr>
              <w:t>gNBs</w:t>
            </w:r>
            <w:proofErr w:type="spellEnd"/>
            <w:r w:rsidRPr="0021132C">
              <w:rPr>
                <w:rFonts w:ascii="Arial" w:eastAsia="SimSun" w:hAnsi="Arial" w:cs="Arial"/>
                <w:kern w:val="0"/>
                <w:sz w:val="20"/>
                <w:szCs w:val="20"/>
                <w:lang w:val="en-US" w:eastAsia="zh-CN"/>
                <w14:ligatures w14:val="none"/>
              </w:rPr>
              <w:t xml:space="preserve"> support the forwarding of the Rel-19 container. A clarification to TS 38.300 is needed</w:t>
            </w:r>
            <w:r w:rsidR="00DD338A">
              <w:rPr>
                <w:rFonts w:ascii="Arial" w:eastAsia="SimSun" w:hAnsi="Arial" w:cs="Arial"/>
                <w:kern w:val="0"/>
                <w:sz w:val="20"/>
                <w:szCs w:val="20"/>
                <w:lang w:val="en-US" w:eastAsia="zh-CN"/>
                <w14:ligatures w14:val="none"/>
              </w:rPr>
              <w:t>.</w:t>
            </w:r>
          </w:p>
          <w:p w14:paraId="55CB53F8" w14:textId="77777777" w:rsidR="00DD338A" w:rsidRPr="0021132C" w:rsidRDefault="00DD338A" w:rsidP="0021132C">
            <w:pPr>
              <w:adjustRightInd w:val="0"/>
              <w:snapToGrid w:val="0"/>
              <w:spacing w:after="0" w:line="240" w:lineRule="auto"/>
              <w:rPr>
                <w:rFonts w:ascii="Arial" w:eastAsia="SimSun" w:hAnsi="Arial" w:cs="Arial"/>
                <w:kern w:val="0"/>
                <w:sz w:val="20"/>
                <w:szCs w:val="20"/>
                <w:lang w:val="en-US" w:eastAsia="zh-CN"/>
                <w14:ligatures w14:val="none"/>
              </w:rPr>
            </w:pPr>
          </w:p>
          <w:p w14:paraId="4A919E6A" w14:textId="35FF2EC0" w:rsidR="008C0426" w:rsidRPr="008C0426" w:rsidRDefault="0021132C" w:rsidP="0021132C">
            <w:pPr>
              <w:adjustRightInd w:val="0"/>
              <w:snapToGrid w:val="0"/>
              <w:spacing w:after="0" w:line="240" w:lineRule="auto"/>
              <w:rPr>
                <w:rFonts w:ascii="Arial" w:eastAsia="SimSun" w:hAnsi="Arial" w:cs="Arial"/>
                <w:kern w:val="0"/>
                <w:sz w:val="20"/>
                <w:szCs w:val="20"/>
                <w:lang w:val="en-US" w:eastAsia="zh-CN"/>
                <w14:ligatures w14:val="none"/>
              </w:rPr>
            </w:pPr>
            <w:r w:rsidRPr="0021132C">
              <w:rPr>
                <w:rFonts w:ascii="Arial" w:eastAsia="SimSun" w:hAnsi="Arial" w:cs="Arial"/>
                <w:kern w:val="0"/>
                <w:sz w:val="20"/>
                <w:szCs w:val="20"/>
                <w:lang w:val="en-US" w:eastAsia="zh-CN"/>
                <w14:ligatures w14:val="none"/>
              </w:rPr>
              <w:t xml:space="preserve">Regarding whether a paging problem arises due to that paging message is sent to the gNB before paging capability mismatch resolution, this is less likely to </w:t>
            </w:r>
            <w:proofErr w:type="gramStart"/>
            <w:r w:rsidRPr="0021132C">
              <w:rPr>
                <w:rFonts w:ascii="Arial" w:eastAsia="SimSun" w:hAnsi="Arial" w:cs="Arial"/>
                <w:kern w:val="0"/>
                <w:sz w:val="20"/>
                <w:szCs w:val="20"/>
                <w:lang w:val="en-US" w:eastAsia="zh-CN"/>
                <w14:ligatures w14:val="none"/>
              </w:rPr>
              <w:t>happen, and</w:t>
            </w:r>
            <w:proofErr w:type="gramEnd"/>
            <w:r w:rsidRPr="0021132C">
              <w:rPr>
                <w:rFonts w:ascii="Arial" w:eastAsia="SimSun" w:hAnsi="Arial" w:cs="Arial"/>
                <w:kern w:val="0"/>
                <w:sz w:val="20"/>
                <w:szCs w:val="20"/>
                <w:lang w:val="en-US" w:eastAsia="zh-CN"/>
                <w14:ligatures w14:val="none"/>
              </w:rPr>
              <w:t xml:space="preserve"> can be considered as a rush condition or corner case. There could be </w:t>
            </w:r>
            <w:proofErr w:type="gramStart"/>
            <w:r w:rsidRPr="0021132C">
              <w:rPr>
                <w:rFonts w:ascii="Arial" w:eastAsia="SimSun" w:hAnsi="Arial" w:cs="Arial"/>
                <w:kern w:val="0"/>
                <w:sz w:val="20"/>
                <w:szCs w:val="20"/>
                <w:lang w:val="en-US" w:eastAsia="zh-CN"/>
                <w14:ligatures w14:val="none"/>
              </w:rPr>
              <w:t>solution</w:t>
            </w:r>
            <w:proofErr w:type="gramEnd"/>
            <w:r w:rsidRPr="0021132C">
              <w:rPr>
                <w:rFonts w:ascii="Arial" w:eastAsia="SimSun" w:hAnsi="Arial" w:cs="Arial"/>
                <w:kern w:val="0"/>
                <w:sz w:val="20"/>
                <w:szCs w:val="20"/>
                <w:lang w:val="en-US" w:eastAsia="zh-CN"/>
                <w14:ligatures w14:val="none"/>
              </w:rPr>
              <w:t xml:space="preserve"> based on gNB implementation, e.g., delay paging. No specification solution is needed to address this race condition.</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CDC8F99" w14:textId="77777777" w:rsidTr="00CA6AAD">
        <w:tc>
          <w:tcPr>
            <w:tcW w:w="2694" w:type="dxa"/>
            <w:gridSpan w:val="2"/>
            <w:tcBorders>
              <w:left w:val="single" w:sz="4" w:space="0" w:color="auto"/>
            </w:tcBorders>
          </w:tcPr>
          <w:p w14:paraId="440AC72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6C86802D" w14:textId="5E0EF388"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clarify </w:t>
            </w:r>
            <w:r w:rsidR="00DD338A">
              <w:rPr>
                <w:rFonts w:ascii="Arial" w:eastAsia="SimSun" w:hAnsi="Arial" w:cs="Times New Roman"/>
                <w:kern w:val="0"/>
                <w:sz w:val="20"/>
                <w:szCs w:val="20"/>
                <w:lang w:val="en-US" w:eastAsia="zh-CN"/>
                <w14:ligatures w14:val="none"/>
              </w:rPr>
              <w:t xml:space="preserve">that proper </w:t>
            </w:r>
            <w:proofErr w:type="spellStart"/>
            <w:r w:rsidR="00DD338A">
              <w:rPr>
                <w:rFonts w:ascii="Arial" w:eastAsia="SimSun" w:hAnsi="Arial" w:cs="Times New Roman"/>
                <w:kern w:val="0"/>
                <w:sz w:val="20"/>
                <w:szCs w:val="20"/>
                <w:lang w:val="en-US" w:eastAsia="zh-CN"/>
                <w14:ligatures w14:val="none"/>
              </w:rPr>
              <w:t>gNBs</w:t>
            </w:r>
            <w:proofErr w:type="spellEnd"/>
            <w:r w:rsidR="00DD338A">
              <w:rPr>
                <w:rFonts w:ascii="Arial" w:eastAsia="SimSun" w:hAnsi="Arial" w:cs="Times New Roman"/>
                <w:kern w:val="0"/>
                <w:sz w:val="20"/>
                <w:szCs w:val="20"/>
                <w:lang w:val="en-US" w:eastAsia="zh-CN"/>
                <w14:ligatures w14:val="none"/>
              </w:rPr>
              <w:t xml:space="preserve"> implementation with homogeneous deployment </w:t>
            </w:r>
            <w:r w:rsidR="0008366D">
              <w:rPr>
                <w:rFonts w:ascii="Arial" w:eastAsia="SimSun" w:hAnsi="Arial" w:cs="Times New Roman"/>
                <w:kern w:val="0"/>
                <w:sz w:val="20"/>
                <w:szCs w:val="20"/>
                <w:lang w:val="en-US" w:eastAsia="zh-CN"/>
                <w14:ligatures w14:val="none"/>
              </w:rPr>
              <w:t>can help avoid the paging loss issue.</w:t>
            </w:r>
          </w:p>
          <w:p w14:paraId="7EF01EDA"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p>
        </w:tc>
      </w:tr>
      <w:tr w:rsidR="008C0426" w:rsidRPr="008C0426" w14:paraId="3644A79E" w14:textId="77777777" w:rsidTr="00CA6AAD">
        <w:tc>
          <w:tcPr>
            <w:tcW w:w="2694" w:type="dxa"/>
            <w:gridSpan w:val="2"/>
            <w:tcBorders>
              <w:left w:val="single" w:sz="4" w:space="0" w:color="auto"/>
            </w:tcBorders>
          </w:tcPr>
          <w:p w14:paraId="147DCAE9"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038335C8" w14:textId="77777777" w:rsidTr="00CA6AAD">
        <w:tc>
          <w:tcPr>
            <w:tcW w:w="2694" w:type="dxa"/>
            <w:gridSpan w:val="2"/>
            <w:tcBorders>
              <w:left w:val="single" w:sz="4" w:space="0" w:color="auto"/>
              <w:bottom w:val="single" w:sz="4" w:space="0" w:color="auto"/>
            </w:tcBorders>
          </w:tcPr>
          <w:p w14:paraId="02DF2C5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6B40A0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Rel-17 PEI or Rel-19 LP-WUS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5DD6929" w14:textId="77777777" w:rsidR="00AB3359" w:rsidRPr="00AB3359" w:rsidRDefault="00AB3359" w:rsidP="00AB335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1" w:name="_Toc37231962"/>
      <w:bookmarkStart w:id="2" w:name="_Toc46502019"/>
      <w:bookmarkStart w:id="3" w:name="_Toc51971367"/>
      <w:bookmarkStart w:id="4" w:name="_Toc52551350"/>
      <w:bookmarkStart w:id="5" w:name="_Toc201700283"/>
      <w:r w:rsidRPr="00AB3359">
        <w:rPr>
          <w:rFonts w:ascii="Arial" w:eastAsia="Times New Roman" w:hAnsi="Arial" w:cs="Times New Roman"/>
          <w:kern w:val="0"/>
          <w:sz w:val="28"/>
          <w:szCs w:val="20"/>
          <w:lang w:eastAsia="zh-CN"/>
          <w14:ligatures w14:val="none"/>
        </w:rPr>
        <w:t>9.2.5</w:t>
      </w:r>
      <w:r w:rsidRPr="00AB3359">
        <w:rPr>
          <w:rFonts w:ascii="Arial" w:eastAsia="Times New Roman" w:hAnsi="Arial" w:cs="Times New Roman"/>
          <w:kern w:val="0"/>
          <w:sz w:val="28"/>
          <w:szCs w:val="20"/>
          <w:lang w:eastAsia="zh-CN"/>
          <w14:ligatures w14:val="none"/>
        </w:rPr>
        <w:tab/>
        <w:t>Paging</w:t>
      </w:r>
      <w:bookmarkEnd w:id="1"/>
      <w:bookmarkEnd w:id="2"/>
      <w:bookmarkEnd w:id="3"/>
      <w:bookmarkEnd w:id="4"/>
      <w:bookmarkEnd w:id="5"/>
    </w:p>
    <w:p w14:paraId="3A180038"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Both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45CD3245"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C0E574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1)</w:t>
      </w:r>
      <w:r w:rsidRPr="00AB335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AB3359">
        <w:rPr>
          <w:rFonts w:ascii="Times New Roman" w:eastAsia="Times New Roman" w:hAnsi="Times New Roman" w:cs="Times New Roman"/>
          <w:kern w:val="0"/>
          <w:sz w:val="20"/>
          <w:szCs w:val="20"/>
          <w:lang w:eastAsia="zh-CN"/>
          <w14:ligatures w14:val="none"/>
        </w:rPr>
        <w:t>information;</w:t>
      </w:r>
      <w:proofErr w:type="gramEnd"/>
    </w:p>
    <w:p w14:paraId="7D384E2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2)</w:t>
      </w:r>
      <w:r w:rsidRPr="00AB335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741B5A6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3)</w:t>
      </w:r>
      <w:r w:rsidRPr="00AB335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5868F83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4E07301E"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4CDDC7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AB3359">
        <w:rPr>
          <w:rFonts w:ascii="Times New Roman" w:eastAsia="MS Mincho" w:hAnsi="Times New Roman" w:cs="Times New Roman"/>
          <w:kern w:val="0"/>
          <w:sz w:val="20"/>
          <w:szCs w:val="20"/>
          <w:lang w:eastAsia="zh-CN"/>
          <w14:ligatures w14:val="none"/>
        </w:rPr>
        <w:t>SI change indication and PWS notification</w:t>
      </w:r>
      <w:r w:rsidRPr="00AB335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688ECA5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6" w:name="_Hlk21838225"/>
      <w:r w:rsidRPr="00AB335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6"/>
    <w:p w14:paraId="48F47B8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6633349E" w14:textId="77777777" w:rsidR="00AB3359" w:rsidRPr="00AB3359" w:rsidRDefault="00AB3359" w:rsidP="00AB335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SimSun" w:hAnsi="Times New Roman" w:cs="Times New Roman"/>
          <w:b/>
          <w:kern w:val="0"/>
          <w:sz w:val="20"/>
          <w:szCs w:val="20"/>
          <w:lang w:eastAsia="zh-CN"/>
          <w14:ligatures w14:val="none"/>
        </w:rPr>
        <w:t>Paging optimization for UEs in CM_IDLE</w:t>
      </w:r>
      <w:r w:rsidRPr="00AB3359">
        <w:rPr>
          <w:rFonts w:ascii="Times New Roman" w:eastAsia="SimSun" w:hAnsi="Times New Roman" w:cs="Times New Roman"/>
          <w:kern w:val="0"/>
          <w:sz w:val="20"/>
          <w:szCs w:val="20"/>
          <w:lang w:eastAsia="zh-CN"/>
          <w14:ligatures w14:val="none"/>
        </w:rPr>
        <w:t>: at UE context release, the</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SimSun" w:hAnsi="Times New Roman" w:cs="Times New Roman"/>
          <w:noProof/>
          <w:kern w:val="0"/>
          <w:sz w:val="20"/>
          <w:szCs w:val="20"/>
          <w:lang w:eastAsia="zh-CN"/>
          <w14:ligatures w14:val="none"/>
        </w:rPr>
        <w:t>NG-RAN node</w:t>
      </w:r>
      <w:r w:rsidRPr="00AB3359">
        <w:rPr>
          <w:rFonts w:ascii="Times New Roman" w:eastAsia="Times New Roman" w:hAnsi="Times New Roman" w:cs="Times New Roman"/>
          <w:noProof/>
          <w:kern w:val="0"/>
          <w:sz w:val="20"/>
          <w:szCs w:val="20"/>
          <w:lang w:eastAsia="zh-CN"/>
          <w14:ligatures w14:val="none"/>
        </w:rPr>
        <w:t xml:space="preserve"> may provide</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the </w:t>
      </w:r>
      <w:r w:rsidRPr="00AB3359">
        <w:rPr>
          <w:rFonts w:ascii="Times New Roman" w:eastAsia="SimSun" w:hAnsi="Times New Roman" w:cs="Times New Roman"/>
          <w:noProof/>
          <w:kern w:val="0"/>
          <w:sz w:val="20"/>
          <w:szCs w:val="20"/>
          <w:lang w:eastAsia="zh-CN"/>
          <w14:ligatures w14:val="none"/>
        </w:rPr>
        <w:t>AMF</w:t>
      </w:r>
      <w:r w:rsidRPr="00AB3359">
        <w:rPr>
          <w:rFonts w:ascii="Times New Roman" w:eastAsia="Times New Roman" w:hAnsi="Times New Roman" w:cs="Times New Roman"/>
          <w:noProof/>
          <w:kern w:val="0"/>
          <w:sz w:val="20"/>
          <w:szCs w:val="20"/>
          <w:lang w:eastAsia="zh-CN"/>
          <w14:ligatures w14:val="none"/>
        </w:rPr>
        <w:t xml:space="preserve"> with</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a list of recommended </w:t>
      </w:r>
      <w:r w:rsidRPr="00AB3359">
        <w:rPr>
          <w:rFonts w:ascii="Times New Roman" w:eastAsia="SimSun" w:hAnsi="Times New Roman" w:cs="Times New Roman"/>
          <w:noProof/>
          <w:kern w:val="0"/>
          <w:sz w:val="20"/>
          <w:szCs w:val="20"/>
          <w:lang w:eastAsia="zh-CN"/>
          <w14:ligatures w14:val="none"/>
        </w:rPr>
        <w:t>cells and NG-RAN nodes</w:t>
      </w:r>
      <w:r w:rsidRPr="00AB3359">
        <w:rPr>
          <w:rFonts w:ascii="Times New Roman" w:eastAsia="Times New Roman" w:hAnsi="Times New Roman" w:cs="Times New Roman"/>
          <w:noProof/>
          <w:kern w:val="0"/>
          <w:sz w:val="20"/>
          <w:szCs w:val="20"/>
          <w:lang w:eastAsia="zh-CN"/>
          <w14:ligatures w14:val="none"/>
        </w:rPr>
        <w:t xml:space="preserve"> as assistance info for subsequent paging</w:t>
      </w:r>
      <w:r w:rsidRPr="00AB3359">
        <w:rPr>
          <w:rFonts w:ascii="Times New Roman" w:eastAsia="SimSun" w:hAnsi="Times New Roman" w:cs="Arial"/>
          <w:kern w:val="0"/>
          <w:sz w:val="20"/>
          <w:szCs w:val="20"/>
          <w:lang w:eastAsia="zh-CN"/>
          <w14:ligatures w14:val="none"/>
        </w:rPr>
        <w:t xml:space="preserve">. </w:t>
      </w:r>
      <w:r w:rsidRPr="00AB3359">
        <w:rPr>
          <w:rFonts w:ascii="Times New Roman" w:eastAsia="SimSun" w:hAnsi="Times New Roman" w:cs="Times New Roman"/>
          <w:kern w:val="0"/>
          <w:sz w:val="20"/>
          <w:szCs w:val="20"/>
          <w:lang w:eastAsia="zh-CN"/>
          <w14:ligatures w14:val="none"/>
        </w:rPr>
        <w:t xml:space="preserve">The AMF may also provide </w:t>
      </w:r>
      <w:r w:rsidRPr="00AB335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AMF</w:t>
      </w:r>
      <w:r w:rsidRPr="00AB335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AB3359">
        <w:rPr>
          <w:rFonts w:ascii="Times New Roman" w:eastAsia="Times New Roman" w:hAnsi="Times New Roman" w:cs="Times New Roman"/>
          <w:kern w:val="0"/>
          <w:sz w:val="20"/>
          <w:szCs w:val="20"/>
          <w:lang w:eastAsia="zh-CN"/>
          <w14:ligatures w14:val="none"/>
        </w:rPr>
        <w:t>CONNECTED</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55767E0B"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optimization for UEs in RRC_INACTIVE</w:t>
      </w:r>
      <w:r w:rsidRPr="00AB3359">
        <w:rPr>
          <w:rFonts w:ascii="Times New Roman" w:eastAsia="Times New Roman" w:hAnsi="Times New Roman" w:cs="Times New Roman"/>
          <w:kern w:val="0"/>
          <w:sz w:val="20"/>
          <w:szCs w:val="20"/>
          <w:lang w:eastAsia="zh-CN"/>
          <w14:ligatures w14:val="none"/>
        </w:rPr>
        <w:t>: at RAN Paging, the serving NG-RAN node provides RAN Paging area</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RAN Paging attempt 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serving NG_RAN node</w:t>
      </w:r>
      <w:r w:rsidRPr="00AB335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AB3359">
        <w:rPr>
          <w:rFonts w:ascii="Times New Roman" w:eastAsia="SimSun" w:hAnsi="Times New Roman" w:cs="Times New Roman"/>
          <w:kern w:val="0"/>
          <w:sz w:val="20"/>
          <w:szCs w:val="20"/>
          <w:lang w:eastAsia="zh-CN"/>
          <w14:ligatures w14:val="none"/>
        </w:rPr>
        <w:t xml:space="preserve">leaves RRC_INACTIVE </w:t>
      </w:r>
      <w:proofErr w:type="gramStart"/>
      <w:r w:rsidRPr="00AB3359">
        <w:rPr>
          <w:rFonts w:ascii="Times New Roman" w:eastAsia="SimSun" w:hAnsi="Times New Roman" w:cs="Times New Roman"/>
          <w:kern w:val="0"/>
          <w:sz w:val="20"/>
          <w:szCs w:val="20"/>
          <w:lang w:eastAsia="zh-CN"/>
          <w14:ligatures w14:val="none"/>
        </w:rPr>
        <w:t>state</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3DCE545F"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bCs/>
          <w:kern w:val="0"/>
          <w:sz w:val="20"/>
          <w:szCs w:val="21"/>
          <w:lang w:eastAsia="zh-CN"/>
          <w14:ligatures w14:val="none"/>
        </w:rPr>
        <w:t>UE power saving for paging monitoring:</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w:t>
      </w:r>
      <w:r w:rsidRPr="00AB3359">
        <w:rPr>
          <w:rFonts w:ascii="Times New Roman" w:eastAsia="Times New Roman" w:hAnsi="Times New Roman" w:cs="Times New Roman"/>
          <w:kern w:val="0"/>
          <w:sz w:val="20"/>
          <w:szCs w:val="20"/>
          <w:lang w:eastAsia="zh-CN"/>
          <w14:ligatures w14:val="none"/>
        </w:rPr>
        <w:lastRenderedPageBreak/>
        <w:t>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2F879B5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005E9EB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These subgroups have the following characteristics:</w:t>
      </w:r>
    </w:p>
    <w:p w14:paraId="48FA901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AB3359">
        <w:rPr>
          <w:rFonts w:ascii="Times New Roman" w:eastAsia="Yu Mincho" w:hAnsi="Times New Roman" w:cs="Times New Roman"/>
          <w:kern w:val="0"/>
          <w:sz w:val="20"/>
          <w:szCs w:val="20"/>
          <w:lang w:eastAsia="zh-CN"/>
          <w14:ligatures w14:val="none"/>
        </w:rPr>
        <w:t>subgrouping;</w:t>
      </w:r>
      <w:proofErr w:type="gramEnd"/>
    </w:p>
    <w:p w14:paraId="4F77A1F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If </w:t>
      </w:r>
      <w:r w:rsidRPr="00AB3359">
        <w:rPr>
          <w:rFonts w:ascii="Times New Roman" w:eastAsia="Times New Roman" w:hAnsi="Times New Roman" w:cs="Times New Roman"/>
          <w:kern w:val="0"/>
          <w:sz w:val="20"/>
          <w:szCs w:val="20"/>
          <w:lang w:eastAsia="zh-CN"/>
          <w14:ligatures w14:val="none"/>
        </w:rPr>
        <w:t>CN controlled subgroup ID</w:t>
      </w:r>
      <w:r w:rsidRPr="00AB335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AB3359">
        <w:rPr>
          <w:rFonts w:ascii="Times New Roman" w:eastAsia="Yu Mincho" w:hAnsi="Times New Roman" w:cs="Times New Roman"/>
          <w:kern w:val="0"/>
          <w:sz w:val="20"/>
          <w:szCs w:val="20"/>
          <w:lang w:eastAsia="zh-CN"/>
          <w14:ligatures w14:val="none"/>
        </w:rPr>
        <w:t>network;</w:t>
      </w:r>
      <w:proofErr w:type="gramEnd"/>
    </w:p>
    <w:p w14:paraId="3B8E865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AB3359">
        <w:rPr>
          <w:rFonts w:ascii="Times New Roman" w:eastAsia="Yu Mincho" w:hAnsi="Times New Roman" w:cs="Times New Roman"/>
          <w:kern w:val="0"/>
          <w:sz w:val="20"/>
          <w:szCs w:val="20"/>
          <w:lang w:eastAsia="zh-CN"/>
          <w14:ligatures w14:val="none"/>
        </w:rPr>
        <w:t>to;</w:t>
      </w:r>
      <w:proofErr w:type="gramEnd"/>
    </w:p>
    <w:p w14:paraId="65C53F4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Subgrouping support for a cell is broadcast in the system information</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AB3359">
        <w:rPr>
          <w:rFonts w:ascii="Times New Roman" w:eastAsia="Yu Mincho" w:hAnsi="Times New Roman" w:cs="Times New Roman"/>
          <w:kern w:val="0"/>
          <w:sz w:val="20"/>
          <w:szCs w:val="20"/>
          <w:lang w:eastAsia="zh-CN"/>
          <w14:ligatures w14:val="none"/>
        </w:rPr>
        <w:t>supported;</w:t>
      </w:r>
      <w:proofErr w:type="gramEnd"/>
    </w:p>
    <w:p w14:paraId="5B19680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Total number of subgroups allowed in a cell is up to 8 for PEI and up to 31 for LP-WUS</w:t>
      </w:r>
      <w:r w:rsidRPr="00AB3359">
        <w:rPr>
          <w:rFonts w:ascii="Times New Roman" w:eastAsia="Times New Roman" w:hAnsi="Times New Roman" w:cs="Times New Roman"/>
          <w:kern w:val="0"/>
          <w:sz w:val="20"/>
          <w:lang w:eastAsia="sv-SE"/>
          <w14:ligatures w14:val="none"/>
        </w:rPr>
        <w:t xml:space="preserve"> and represents the sum of CN </w:t>
      </w:r>
      <w:r w:rsidRPr="00AB3359">
        <w:rPr>
          <w:rFonts w:ascii="Times New Roman" w:eastAsia="Yu Mincho" w:hAnsi="Times New Roman" w:cs="Times New Roman"/>
          <w:kern w:val="0"/>
          <w:sz w:val="20"/>
          <w:szCs w:val="20"/>
          <w:lang w:eastAsia="zh-CN"/>
          <w14:ligatures w14:val="none"/>
        </w:rPr>
        <w:t xml:space="preserve">controlled </w:t>
      </w:r>
      <w:r w:rsidRPr="00AB3359">
        <w:rPr>
          <w:rFonts w:ascii="Times New Roman" w:eastAsia="Times New Roman" w:hAnsi="Times New Roman" w:cs="Times New Roman"/>
          <w:kern w:val="0"/>
          <w:sz w:val="20"/>
          <w:lang w:eastAsia="sv-SE"/>
          <w14:ligatures w14:val="none"/>
        </w:rPr>
        <w:t xml:space="preserve">and </w:t>
      </w:r>
      <w:r w:rsidRPr="00AB335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AB3359">
        <w:rPr>
          <w:rFonts w:ascii="Times New Roman" w:eastAsia="Times New Roman" w:hAnsi="Times New Roman" w:cs="Times New Roman"/>
          <w:kern w:val="0"/>
          <w:sz w:val="20"/>
          <w:szCs w:val="20"/>
          <w:lang w:eastAsia="zh-CN"/>
          <w14:ligatures w14:val="none"/>
        </w:rPr>
        <w:t>network;</w:t>
      </w:r>
      <w:proofErr w:type="gramEnd"/>
    </w:p>
    <w:p w14:paraId="78B98BB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A UE configured with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w:t>
      </w:r>
      <w:r w:rsidRPr="00AB3359">
        <w:rPr>
          <w:rFonts w:ascii="Times New Roman" w:eastAsia="Times New Roman" w:hAnsi="Times New Roman" w:cs="Times New Roman"/>
          <w:kern w:val="0"/>
          <w:sz w:val="20"/>
          <w:szCs w:val="20"/>
          <w:shd w:val="clear" w:color="auto" w:fill="FFFFFF"/>
          <w:lang w:eastAsia="zh-CN"/>
          <w14:ligatures w14:val="none"/>
        </w:rPr>
        <w:t>applies</w:t>
      </w:r>
      <w:r w:rsidRPr="00AB3359">
        <w:rPr>
          <w:rFonts w:ascii="Times New Roman" w:eastAsia="Times New Roman" w:hAnsi="Times New Roman" w:cs="Times New Roman"/>
          <w:kern w:val="0"/>
          <w:sz w:val="20"/>
          <w:szCs w:val="20"/>
          <w:lang w:eastAsia="zh-CN"/>
          <w14:ligatures w14:val="none"/>
        </w:rPr>
        <w:t xml:space="preserve">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0131F940"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PEI or LP-WUS associated with subgroups has the following characteristics:</w:t>
      </w:r>
    </w:p>
    <w:p w14:paraId="7533B2D6"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If the PEI or LP-WUS monitoring is supported by the UE, it shall at least support UE ID based subgrouping </w:t>
      </w:r>
      <w:proofErr w:type="gramStart"/>
      <w:r w:rsidRPr="00AB3359">
        <w:rPr>
          <w:rFonts w:ascii="Times New Roman" w:eastAsia="Times New Roman" w:hAnsi="Times New Roman" w:cs="Times New Roman"/>
          <w:kern w:val="0"/>
          <w:sz w:val="20"/>
          <w:szCs w:val="20"/>
          <w:lang w:eastAsia="zh-CN"/>
          <w14:ligatures w14:val="none"/>
        </w:rPr>
        <w:t>method;</w:t>
      </w:r>
      <w:proofErr w:type="gramEnd"/>
    </w:p>
    <w:p w14:paraId="5B60AA7C"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AB3359">
        <w:rPr>
          <w:rFonts w:ascii="Times New Roman" w:eastAsia="DengXian" w:hAnsi="Times New Roman" w:cs="Times New Roman"/>
          <w:kern w:val="0"/>
          <w:sz w:val="20"/>
          <w:lang w:eastAsia="zh-CN"/>
          <w14:ligatures w14:val="none"/>
        </w:rPr>
        <w:t xml:space="preserve">the UE most recently received </w:t>
      </w:r>
      <w:proofErr w:type="spellStart"/>
      <w:r w:rsidRPr="00AB3359">
        <w:rPr>
          <w:rFonts w:ascii="Times New Roman" w:eastAsia="DengXian" w:hAnsi="Times New Roman" w:cs="Times New Roman"/>
          <w:i/>
          <w:kern w:val="0"/>
          <w:sz w:val="20"/>
          <w:lang w:eastAsia="zh-CN"/>
          <w14:ligatures w14:val="none"/>
        </w:rPr>
        <w:t>RRCRelease</w:t>
      </w:r>
      <w:proofErr w:type="spellEnd"/>
      <w:r w:rsidRPr="00AB3359">
        <w:rPr>
          <w:rFonts w:ascii="Times New Roman" w:eastAsia="DengXian" w:hAnsi="Times New Roman" w:cs="Times New Roman"/>
          <w:kern w:val="0"/>
          <w:sz w:val="20"/>
          <w:lang w:eastAsia="zh-CN"/>
          <w14:ligatures w14:val="none"/>
        </w:rPr>
        <w:t xml:space="preserve"> without </w:t>
      </w:r>
      <w:r w:rsidRPr="00AB335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AB3359">
        <w:rPr>
          <w:rFonts w:ascii="Times New Roman" w:eastAsia="Times New Roman" w:hAnsi="Times New Roman" w:cs="Times New Roman"/>
          <w:kern w:val="0"/>
          <w:sz w:val="20"/>
          <w:szCs w:val="20"/>
          <w:lang w:eastAsia="zh-CN"/>
          <w14:ligatures w14:val="none"/>
        </w:rPr>
        <w:t>);</w:t>
      </w:r>
      <w:proofErr w:type="gramEnd"/>
    </w:p>
    <w:p w14:paraId="26794E4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Cs/>
          <w:kern w:val="0"/>
          <w:sz w:val="20"/>
          <w:szCs w:val="20"/>
          <w:lang w:eastAsia="sv-SE"/>
          <w14:ligatures w14:val="none"/>
        </w:rPr>
        <w:t>-</w:t>
      </w:r>
      <w:r w:rsidRPr="00AB335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AB3359">
        <w:rPr>
          <w:rFonts w:ascii="Times New Roman" w:eastAsia="Times New Roman" w:hAnsi="Times New Roman" w:cs="Times New Roman"/>
          <w:bCs/>
          <w:kern w:val="0"/>
          <w:sz w:val="20"/>
          <w:szCs w:val="20"/>
          <w:lang w:eastAsia="sv-SE"/>
          <w14:ligatures w14:val="none"/>
        </w:rPr>
        <w:t>information;</w:t>
      </w:r>
      <w:proofErr w:type="gramEnd"/>
    </w:p>
    <w:p w14:paraId="16BC137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r>
      <w:proofErr w:type="spellStart"/>
      <w:r w:rsidRPr="00AB3359">
        <w:rPr>
          <w:rFonts w:ascii="Times New Roman" w:eastAsia="Times New Roman" w:hAnsi="Times New Roman" w:cs="Times New Roman"/>
          <w:kern w:val="0"/>
          <w:sz w:val="20"/>
          <w:szCs w:val="20"/>
          <w:lang w:eastAsia="zh-CN"/>
          <w14:ligatures w14:val="none"/>
        </w:rPr>
        <w:t>gNBs</w:t>
      </w:r>
      <w:proofErr w:type="spellEnd"/>
      <w:r w:rsidRPr="00AB335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AB3359">
        <w:rPr>
          <w:rFonts w:ascii="Times New Roman" w:eastAsia="Times New Roman" w:hAnsi="Times New Roman" w:cs="Times New Roman"/>
          <w:noProof/>
          <w:kern w:val="0"/>
          <w:sz w:val="20"/>
          <w:szCs w:val="20"/>
          <w:lang w:eastAsia="zh-CN"/>
          <w14:ligatures w14:val="none"/>
        </w:rPr>
        <w:t>TS 38.413 [26</w:t>
      </w:r>
      <w:proofErr w:type="gramStart"/>
      <w:r w:rsidRPr="00AB3359">
        <w:rPr>
          <w:rFonts w:ascii="Times New Roman" w:eastAsia="Times New Roman" w:hAnsi="Times New Roman" w:cs="Times New Roman"/>
          <w:noProof/>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w:t>
      </w:r>
      <w:proofErr w:type="gramEnd"/>
    </w:p>
    <w:p w14:paraId="4842AB3E"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UE that expects MBS group notification shall ignore the PEI and LP-WUS and the UE shall monitor paging in its PO.</w:t>
      </w:r>
    </w:p>
    <w:p w14:paraId="40B0578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CN controlled subgrouping: </w:t>
      </w:r>
      <w:r w:rsidRPr="00AB335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in a PO</w:t>
      </w:r>
      <w:r w:rsidRPr="00AB3359">
        <w:rPr>
          <w:rFonts w:ascii="Times New Roman" w:eastAsia="Times New Roman" w:hAnsi="Times New Roman" w:cs="Times New Roman"/>
          <w:kern w:val="0"/>
          <w:sz w:val="20"/>
          <w:szCs w:val="20"/>
          <w:lang w:eastAsia="zh-CN"/>
          <w14:ligatures w14:val="none"/>
        </w:rPr>
        <w:t>. It is assumed that CN controlled subgrouping support is homogeneous within an RNA.</w:t>
      </w:r>
    </w:p>
    <w:p w14:paraId="481A55AB"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following figure describes the procedure for CN controlled subgrouping for PEI and LP-WUS:</w:t>
      </w:r>
    </w:p>
    <w:p w14:paraId="35555E7C"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7242" w:dyaOrig="4134" w14:anchorId="39A0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05pt;height:210.25pt;mso-width-percent:0;mso-height-percent:0;mso-width-percent:0;mso-height-percent:0" o:ole="">
            <v:imagedata r:id="rId14" o:title=""/>
          </v:shape>
          <o:OLEObject Type="Embed" ProgID="Mscgen.Chart" ShapeID="_x0000_i1025" DrawAspect="Content" ObjectID="_1820927487" r:id="rId15"/>
        </w:object>
      </w:r>
    </w:p>
    <w:p w14:paraId="27167AF6"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9.2.5-1: Procedure for CN controlled subgrouping</w:t>
      </w:r>
    </w:p>
    <w:p w14:paraId="247806E3"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2BACEBF0"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If the UE supports CN controlled subgrouping, the </w:t>
      </w:r>
      <w:r w:rsidRPr="00AB3359">
        <w:rPr>
          <w:rFonts w:ascii="Times New Roman" w:eastAsia="Times New Roman" w:hAnsi="Times New Roman" w:cs="Times New Roman"/>
          <w:kern w:val="0"/>
          <w:sz w:val="20"/>
          <w:szCs w:val="20"/>
          <w:lang w:eastAsia="zh-CN"/>
          <w14:ligatures w14:val="none"/>
        </w:rPr>
        <w:t>AMF determines the subgroup ID assignment for the UE</w:t>
      </w:r>
      <w:r w:rsidRPr="00AB3359">
        <w:rPr>
          <w:rFonts w:ascii="Times New Roman" w:eastAsia="Yu Mincho" w:hAnsi="Times New Roman" w:cs="Times New Roman"/>
          <w:kern w:val="0"/>
          <w:sz w:val="20"/>
          <w:szCs w:val="20"/>
          <w:lang w:eastAsia="zh-CN"/>
          <w14:ligatures w14:val="none"/>
        </w:rPr>
        <w:t>.</w:t>
      </w:r>
    </w:p>
    <w:p w14:paraId="23E415E1"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sends subgroup ID to the UE via NAS signalling</w:t>
      </w:r>
      <w:r w:rsidRPr="00AB3359">
        <w:rPr>
          <w:rFonts w:ascii="Times New Roman" w:eastAsia="Yu Mincho" w:hAnsi="Times New Roman" w:cs="Times New Roman"/>
          <w:kern w:val="0"/>
          <w:sz w:val="20"/>
          <w:szCs w:val="20"/>
          <w:lang w:eastAsia="zh-CN"/>
          <w14:ligatures w14:val="none"/>
        </w:rPr>
        <w:t>.</w:t>
      </w:r>
    </w:p>
    <w:p w14:paraId="00281B5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AB3359">
        <w:rPr>
          <w:rFonts w:ascii="Times New Roman" w:eastAsia="Yu Mincho" w:hAnsi="Times New Roman" w:cs="Times New Roman"/>
          <w:kern w:val="0"/>
          <w:sz w:val="20"/>
          <w:szCs w:val="20"/>
          <w:lang w:eastAsia="zh-CN"/>
          <w14:ligatures w14:val="none"/>
        </w:rPr>
        <w:t>.</w:t>
      </w:r>
    </w:p>
    <w:p w14:paraId="1DAE118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When the </w:t>
      </w:r>
      <w:r w:rsidRPr="00AB335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and/or LP-WUS occasion for the UE.</w:t>
      </w:r>
    </w:p>
    <w:p w14:paraId="39E34CF9"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6.</w:t>
      </w:r>
      <w:r w:rsidRPr="00AB3359">
        <w:rPr>
          <w:rFonts w:ascii="Times New Roman" w:eastAsia="Yu Mincho" w:hAnsi="Times New Roman" w:cs="Times New Roman"/>
          <w:kern w:val="0"/>
          <w:sz w:val="20"/>
          <w:szCs w:val="20"/>
          <w:lang w:eastAsia="zh-CN"/>
          <w14:ligatures w14:val="none"/>
        </w:rPr>
        <w:tab/>
        <w:t>Before the UE is paged in the PO, the gNB transmits the associated PEI and/or LP-WUS and indicates the corresponding CN controlled subgroup of the UE that is to be paged using PEI and/or LP-WUS</w:t>
      </w:r>
      <w:r w:rsidRPr="00AB3359">
        <w:rPr>
          <w:rFonts w:ascii="Times New Roman" w:eastAsia="SimSun" w:hAnsi="Times New Roman" w:cs="Times New Roman"/>
          <w:kern w:val="0"/>
          <w:sz w:val="20"/>
          <w:szCs w:val="20"/>
          <w:lang w:eastAsia="en-GB"/>
          <w14:ligatures w14:val="none"/>
        </w:rPr>
        <w:t>.</w:t>
      </w:r>
    </w:p>
    <w:p w14:paraId="600CC80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UE ID based subgrouping: </w:t>
      </w:r>
      <w:r w:rsidRPr="00AB335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 xml:space="preserve">in a PO. </w:t>
      </w:r>
      <w:r w:rsidRPr="00AB3359">
        <w:rPr>
          <w:rFonts w:ascii="Times New Roman" w:eastAsia="Times New Roman" w:hAnsi="Times New Roman" w:cs="Times New Roman"/>
          <w:kern w:val="0"/>
          <w:sz w:val="20"/>
          <w:szCs w:val="20"/>
          <w:lang w:eastAsia="zh-CN"/>
          <w14:ligatures w14:val="none"/>
        </w:rPr>
        <w:t>The following figure describes the procedure for UE ID based subgrouping:</w:t>
      </w:r>
    </w:p>
    <w:p w14:paraId="6562404E"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10164" w:dyaOrig="3816" w14:anchorId="4F986EBF">
          <v:shape id="_x0000_i1026" type="#_x0000_t75" alt="" style="width:480.4pt;height:177.4pt;mso-width-percent:0;mso-height-percent:0;mso-width-percent:0;mso-height-percent:0" o:ole="">
            <v:imagedata r:id="rId16" o:title=""/>
          </v:shape>
          <o:OLEObject Type="Embed" ProgID="Mscgen.Chart" ShapeID="_x0000_i1026" DrawAspect="Content" ObjectID="_1820927488" r:id="rId17"/>
        </w:object>
      </w:r>
    </w:p>
    <w:p w14:paraId="0549DE09"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9.2.5-2: Procedure for UE ID based subgrouping</w:t>
      </w:r>
    </w:p>
    <w:p w14:paraId="7DD7AFB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567E203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3FA75C5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UE determines its subgroup in a cell.</w:t>
      </w:r>
    </w:p>
    <w:p w14:paraId="128F28F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When </w:t>
      </w:r>
      <w:r w:rsidRPr="00AB3359">
        <w:rPr>
          <w:rFonts w:ascii="Times New Roman" w:eastAsia="Times New Roman" w:hAnsi="Times New Roman" w:cs="Times New Roman"/>
          <w:kern w:val="0"/>
          <w:sz w:val="20"/>
          <w:szCs w:val="20"/>
          <w:lang w:eastAsia="zh-CN"/>
          <w14:ligatures w14:val="none"/>
        </w:rPr>
        <w:t>paging message for the PEI and/or LP-WUS capable UE is received from the CN at the gNB or is generated by the gNB, the gNB determines the PO and the associated PEI and/or LP-WUS occasion for the UE.</w:t>
      </w:r>
    </w:p>
    <w:p w14:paraId="192342A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en-GB"/>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Before the UE is paged in the PO, the gNB transmits the associated PEI </w:t>
      </w:r>
      <w:r w:rsidRPr="00AB3359">
        <w:rPr>
          <w:rFonts w:ascii="Times New Roman" w:eastAsia="Times New Roman" w:hAnsi="Times New Roman" w:cs="Times New Roman"/>
          <w:kern w:val="0"/>
          <w:sz w:val="20"/>
          <w:szCs w:val="20"/>
          <w:lang w:eastAsia="zh-CN"/>
          <w14:ligatures w14:val="none"/>
        </w:rPr>
        <w:t>and/or LP-WUS</w:t>
      </w:r>
      <w:r w:rsidRPr="00AB3359">
        <w:rPr>
          <w:rFonts w:ascii="Times New Roman" w:eastAsia="Yu Mincho" w:hAnsi="Times New Roman" w:cs="Times New Roman"/>
          <w:kern w:val="0"/>
          <w:sz w:val="20"/>
          <w:szCs w:val="20"/>
          <w:lang w:eastAsia="zh-CN"/>
          <w14:ligatures w14:val="none"/>
        </w:rPr>
        <w:t xml:space="preserve"> and indicates the corresponding subgroup derived based on UE ID of the UE that is paged using PEI and/or LP-WUS</w:t>
      </w:r>
      <w:r w:rsidRPr="00AB3359">
        <w:rPr>
          <w:rFonts w:ascii="Times New Roman" w:eastAsia="SimSun" w:hAnsi="Times New Roman" w:cs="Times New Roman"/>
          <w:kern w:val="0"/>
          <w:sz w:val="20"/>
          <w:szCs w:val="20"/>
          <w:lang w:eastAsia="en-GB"/>
          <w14:ligatures w14:val="none"/>
        </w:rPr>
        <w:t>.</w:t>
      </w:r>
    </w:p>
    <w:p w14:paraId="78C0DFF9"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adaptation for network energy saving</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Times New Roman" w:hAnsi="Times New Roman" w:cs="Times New Roman"/>
          <w:b/>
          <w:kern w:val="0"/>
          <w:sz w:val="20"/>
          <w:szCs w:val="20"/>
          <w:lang w:eastAsia="zh-CN"/>
          <w14:ligatures w14:val="none"/>
        </w:rPr>
        <w:t>for UEs in RRC_IDLE and RRC_INACTIVE</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increase gNB sleeping time, the value of N and Ns </w:t>
      </w:r>
      <w:proofErr w:type="gramStart"/>
      <w:r w:rsidRPr="00AB3359">
        <w:rPr>
          <w:rFonts w:ascii="Times New Roman" w:eastAsia="Times New Roman" w:hAnsi="Times New Roman" w:cs="Times New Roman"/>
          <w:kern w:val="0"/>
          <w:sz w:val="20"/>
          <w:szCs w:val="20"/>
          <w:lang w:eastAsia="zh-CN"/>
          <w14:ligatures w14:val="none"/>
        </w:rPr>
        <w:t>are</w:t>
      </w:r>
      <w:proofErr w:type="gramEnd"/>
      <w:r w:rsidRPr="00AB3359">
        <w:rPr>
          <w:rFonts w:ascii="Times New Roman" w:eastAsia="Times New Roman" w:hAnsi="Times New Roman" w:cs="Times New Roman"/>
          <w:kern w:val="0"/>
          <w:sz w:val="20"/>
          <w:szCs w:val="20"/>
          <w:lang w:eastAsia="zh-CN"/>
          <w14:ligatures w14:val="none"/>
        </w:rPr>
        <w:t xml:space="preserv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22643337" w14:textId="77777777" w:rsidR="00AB3359" w:rsidRPr="00FC419B" w:rsidRDefault="00AB3359" w:rsidP="00AB3359">
      <w:pPr>
        <w:keepLines/>
        <w:overflowPunct w:val="0"/>
        <w:autoSpaceDE w:val="0"/>
        <w:autoSpaceDN w:val="0"/>
        <w:adjustRightInd w:val="0"/>
        <w:spacing w:after="180" w:line="240" w:lineRule="auto"/>
        <w:ind w:left="1135" w:hanging="851"/>
        <w:textAlignment w:val="baseline"/>
        <w:rPr>
          <w:ins w:id="7" w:author="Ericsson" w:date="2025-10-01T15:18:00Z" w16du:dateUtc="2025-10-01T14:18:00Z"/>
          <w:rFonts w:ascii="Times New Roman" w:eastAsia="Times New Roman" w:hAnsi="Times New Roman" w:cs="Times New Roman"/>
          <w:kern w:val="0"/>
          <w:sz w:val="20"/>
          <w:szCs w:val="20"/>
          <w:lang w:eastAsia="zh-CN"/>
          <w14:ligatures w14:val="none"/>
        </w:rPr>
      </w:pPr>
      <w:ins w:id="8" w:author="Ericsson" w:date="2025-10-01T15:18:00Z" w16du:dateUtc="2025-10-01T14:18: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r w:rsidRPr="00FC419B">
          <w:rPr>
            <w:rFonts w:ascii="Times New Roman" w:eastAsia="DengXian" w:hAnsi="Times New Roman" w:cs="Times New Roman" w:hint="eastAsia"/>
            <w:color w:val="000000" w:themeColor="text1"/>
            <w:kern w:val="0"/>
            <w:sz w:val="20"/>
            <w:szCs w:val="20"/>
            <w:lang w:eastAsia="zh-CN"/>
            <w14:ligatures w14:val="none"/>
          </w:rPr>
          <w:t>P</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aging </w:t>
        </w:r>
        <w:r w:rsidRPr="00FC419B">
          <w:rPr>
            <w:rFonts w:ascii="Times New Roman" w:eastAsia="DengXian" w:hAnsi="Times New Roman" w:cs="Times New Roman" w:hint="eastAsia"/>
            <w:color w:val="000000" w:themeColor="text1"/>
            <w:kern w:val="0"/>
            <w:sz w:val="20"/>
            <w:szCs w:val="20"/>
            <w:lang w:eastAsia="zh-CN"/>
            <w14:ligatures w14:val="none"/>
          </w:rPr>
          <w:t xml:space="preserve">to the UE may be </w:t>
        </w:r>
        <w:r w:rsidRPr="00FC419B">
          <w:rPr>
            <w:rFonts w:ascii="Times New Roman" w:eastAsia="Times New Roman" w:hAnsi="Times New Roman" w:cs="Times New Roman" w:hint="eastAsia"/>
            <w:color w:val="000000" w:themeColor="text1"/>
            <w:kern w:val="0"/>
            <w:sz w:val="20"/>
            <w:szCs w:val="20"/>
            <w:lang w:eastAsia="ja-JP"/>
            <w14:ligatures w14:val="none"/>
          </w:rPr>
          <w:t>los</w:t>
        </w:r>
        <w:r w:rsidRPr="00FC419B">
          <w:rPr>
            <w:rFonts w:ascii="Times New Roman" w:eastAsia="DengXian" w:hAnsi="Times New Roman" w:cs="Times New Roman" w:hint="eastAsia"/>
            <w:color w:val="000000" w:themeColor="text1"/>
            <w:kern w:val="0"/>
            <w:sz w:val="20"/>
            <w:szCs w:val="20"/>
            <w:lang w:eastAsia="zh-CN"/>
            <w14:ligatures w14:val="none"/>
          </w:rPr>
          <w:t>t</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 </w:t>
        </w:r>
        <w:r w:rsidRPr="00FC419B">
          <w:rPr>
            <w:rFonts w:ascii="Times New Roman" w:eastAsia="DengXian" w:hAnsi="Times New Roman" w:cs="Times New Roman" w:hint="eastAsia"/>
            <w:color w:val="000000" w:themeColor="text1"/>
            <w:kern w:val="0"/>
            <w:sz w:val="20"/>
            <w:szCs w:val="20"/>
            <w:lang w:eastAsia="zh-CN"/>
            <w14:ligatures w14:val="none"/>
          </w:rPr>
          <w:t xml:space="preserve">in case the UE </w:t>
        </w:r>
        <w:r w:rsidRPr="00FC419B">
          <w:rPr>
            <w:rFonts w:ascii="Times New Roman" w:eastAsia="DengXian" w:hAnsi="Times New Roman" w:cs="Times New Roman"/>
            <w:color w:val="000000" w:themeColor="text1"/>
            <w:kern w:val="0"/>
            <w:sz w:val="20"/>
            <w:szCs w:val="20"/>
            <w:lang w:eastAsia="zh-CN"/>
            <w14:ligatures w14:val="none"/>
          </w:rPr>
          <w:t>moves</w:t>
        </w:r>
        <w:r w:rsidRPr="00FC419B">
          <w:rPr>
            <w:rFonts w:ascii="Times New Roman" w:eastAsia="DengXian" w:hAnsi="Times New Roman" w:cs="Times New Roman" w:hint="eastAsia"/>
            <w:color w:val="000000" w:themeColor="text1"/>
            <w:kern w:val="0"/>
            <w:sz w:val="20"/>
            <w:szCs w:val="20"/>
            <w:lang w:eastAsia="zh-CN"/>
            <w14:ligatures w14:val="none"/>
          </w:rPr>
          <w:t xml:space="preserve"> from a gNB which does not support forwarding the PEI or LP-WUS </w:t>
        </w:r>
        <w:r w:rsidRPr="00FC419B">
          <w:rPr>
            <w:rFonts w:ascii="Times New Roman" w:eastAsia="DengXian" w:hAnsi="Times New Roman" w:cs="Times New Roman"/>
            <w:color w:val="000000" w:themeColor="text1"/>
            <w:kern w:val="0"/>
            <w:sz w:val="20"/>
            <w:szCs w:val="20"/>
            <w:lang w:eastAsia="zh-CN"/>
            <w14:ligatures w14:val="none"/>
          </w:rPr>
          <w:t>radio</w:t>
        </w:r>
        <w:r w:rsidRPr="00FC419B">
          <w:rPr>
            <w:rFonts w:ascii="Times New Roman" w:eastAsia="DengXian" w:hAnsi="Times New Roman" w:cs="Times New Roman" w:hint="eastAsia"/>
            <w:color w:val="000000" w:themeColor="text1"/>
            <w:kern w:val="0"/>
            <w:sz w:val="20"/>
            <w:szCs w:val="20"/>
            <w:lang w:eastAsia="zh-CN"/>
            <w14:ligatures w14:val="none"/>
          </w:rPr>
          <w:t xml:space="preserve"> </w:t>
        </w:r>
        <w:r w:rsidRPr="00FC419B">
          <w:rPr>
            <w:rFonts w:ascii="Times New Roman" w:eastAsia="DengXian" w:hAnsi="Times New Roman" w:cs="Times New Roman"/>
            <w:color w:val="000000" w:themeColor="text1"/>
            <w:kern w:val="0"/>
            <w:sz w:val="20"/>
            <w:szCs w:val="20"/>
            <w:lang w:eastAsia="zh-CN"/>
            <w14:ligatures w14:val="none"/>
          </w:rPr>
          <w:t xml:space="preserve">paging </w:t>
        </w:r>
        <w:r w:rsidRPr="00FC419B">
          <w:rPr>
            <w:rFonts w:ascii="Times New Roman" w:eastAsia="DengXian" w:hAnsi="Times New Roman" w:cs="Times New Roman" w:hint="eastAsia"/>
            <w:color w:val="000000" w:themeColor="text1"/>
            <w:kern w:val="0"/>
            <w:sz w:val="20"/>
            <w:szCs w:val="20"/>
            <w:lang w:eastAsia="zh-CN"/>
            <w14:ligatures w14:val="none"/>
          </w:rPr>
          <w:t>capability to the AMF</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 </w:t>
        </w:r>
        <w:r w:rsidRPr="00FC419B">
          <w:rPr>
            <w:rFonts w:ascii="Times New Roman" w:eastAsia="Times New Roman" w:hAnsi="Times New Roman" w:cs="Times New Roman"/>
            <w:color w:val="000000" w:themeColor="text1"/>
            <w:kern w:val="0"/>
            <w:sz w:val="20"/>
            <w:szCs w:val="20"/>
            <w:lang w:eastAsia="ja-JP"/>
            <w14:ligatures w14:val="none"/>
          </w:rPr>
          <w:t>It is up to the network implementation to avoid the issue,</w:t>
        </w:r>
        <w:r w:rsidRPr="00FC419B">
          <w:rPr>
            <w:rFonts w:ascii="Times New Roman" w:eastAsia="DengXian" w:hAnsi="Times New Roman" w:cs="Times New Roman" w:hint="eastAsia"/>
            <w:color w:val="000000" w:themeColor="text1"/>
            <w:kern w:val="0"/>
            <w:sz w:val="20"/>
            <w:szCs w:val="20"/>
            <w:lang w:eastAsia="zh-CN"/>
            <w14:ligatures w14:val="none"/>
          </w:rPr>
          <w:t xml:space="preserve"> </w:t>
        </w:r>
        <w:r w:rsidRPr="00FC419B">
          <w:rPr>
            <w:rFonts w:ascii="Times New Roman" w:eastAsia="Times New Roman" w:hAnsi="Times New Roman" w:cs="Times New Roman"/>
            <w:color w:val="000000" w:themeColor="text1"/>
            <w:kern w:val="0"/>
            <w:sz w:val="20"/>
            <w:szCs w:val="20"/>
            <w:lang w:eastAsia="ja-JP"/>
            <w14:ligatures w14:val="none"/>
          </w:rPr>
          <w:t>e.g., relying on homogeneous gNB support of this forwarding in the network.</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34A3" w14:textId="77777777" w:rsidR="000545DC" w:rsidRDefault="000545DC">
      <w:pPr>
        <w:spacing w:after="0" w:line="240" w:lineRule="auto"/>
      </w:pPr>
      <w:r>
        <w:separator/>
      </w:r>
    </w:p>
  </w:endnote>
  <w:endnote w:type="continuationSeparator" w:id="0">
    <w:p w14:paraId="767112C1" w14:textId="77777777" w:rsidR="000545DC" w:rsidRDefault="0005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4EA9" w14:textId="77777777" w:rsidR="000545DC" w:rsidRDefault="000545DC">
      <w:pPr>
        <w:spacing w:after="0" w:line="240" w:lineRule="auto"/>
      </w:pPr>
      <w:r>
        <w:separator/>
      </w:r>
    </w:p>
  </w:footnote>
  <w:footnote w:type="continuationSeparator" w:id="0">
    <w:p w14:paraId="11589F6F" w14:textId="77777777" w:rsidR="000545DC" w:rsidRDefault="00054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31077"/>
    <w:rsid w:val="00052138"/>
    <w:rsid w:val="000545DC"/>
    <w:rsid w:val="0008366D"/>
    <w:rsid w:val="00096193"/>
    <w:rsid w:val="000D4EC2"/>
    <w:rsid w:val="000E7C22"/>
    <w:rsid w:val="00104456"/>
    <w:rsid w:val="00117BF3"/>
    <w:rsid w:val="00121B3B"/>
    <w:rsid w:val="00163E7E"/>
    <w:rsid w:val="0016402E"/>
    <w:rsid w:val="00187BF7"/>
    <w:rsid w:val="00194DB0"/>
    <w:rsid w:val="001D7BAC"/>
    <w:rsid w:val="001F7F82"/>
    <w:rsid w:val="0021129F"/>
    <w:rsid w:val="0021132C"/>
    <w:rsid w:val="00245A8C"/>
    <w:rsid w:val="002920C8"/>
    <w:rsid w:val="002C36F9"/>
    <w:rsid w:val="00320D05"/>
    <w:rsid w:val="00353C2B"/>
    <w:rsid w:val="003744C4"/>
    <w:rsid w:val="003D55D5"/>
    <w:rsid w:val="003E187E"/>
    <w:rsid w:val="00432E77"/>
    <w:rsid w:val="00487A64"/>
    <w:rsid w:val="004968A8"/>
    <w:rsid w:val="004A2B2E"/>
    <w:rsid w:val="004A4A34"/>
    <w:rsid w:val="004D269A"/>
    <w:rsid w:val="00500931"/>
    <w:rsid w:val="00523904"/>
    <w:rsid w:val="0058764A"/>
    <w:rsid w:val="00646839"/>
    <w:rsid w:val="00715FB5"/>
    <w:rsid w:val="00785A41"/>
    <w:rsid w:val="007D62E4"/>
    <w:rsid w:val="007D7076"/>
    <w:rsid w:val="007E58CD"/>
    <w:rsid w:val="00835896"/>
    <w:rsid w:val="008A1960"/>
    <w:rsid w:val="008A48EC"/>
    <w:rsid w:val="008A7883"/>
    <w:rsid w:val="008B26D3"/>
    <w:rsid w:val="008C0426"/>
    <w:rsid w:val="008C51EF"/>
    <w:rsid w:val="00915569"/>
    <w:rsid w:val="0096405F"/>
    <w:rsid w:val="00A240B6"/>
    <w:rsid w:val="00A60FC0"/>
    <w:rsid w:val="00A97424"/>
    <w:rsid w:val="00AA532F"/>
    <w:rsid w:val="00AA549D"/>
    <w:rsid w:val="00AB3359"/>
    <w:rsid w:val="00AE73C2"/>
    <w:rsid w:val="00B3688F"/>
    <w:rsid w:val="00B72346"/>
    <w:rsid w:val="00B763C5"/>
    <w:rsid w:val="00B96E44"/>
    <w:rsid w:val="00BD12D9"/>
    <w:rsid w:val="00BE52BA"/>
    <w:rsid w:val="00BF7B51"/>
    <w:rsid w:val="00C422BE"/>
    <w:rsid w:val="00C900D8"/>
    <w:rsid w:val="00D43E28"/>
    <w:rsid w:val="00D75237"/>
    <w:rsid w:val="00D9233C"/>
    <w:rsid w:val="00DA5F09"/>
    <w:rsid w:val="00DD2B58"/>
    <w:rsid w:val="00DD338A"/>
    <w:rsid w:val="00E21423"/>
    <w:rsid w:val="00E82CE1"/>
    <w:rsid w:val="00E844CA"/>
    <w:rsid w:val="00EB0131"/>
    <w:rsid w:val="00EB576D"/>
    <w:rsid w:val="00EE3BC2"/>
    <w:rsid w:val="00EF42C9"/>
    <w:rsid w:val="00F01CD6"/>
    <w:rsid w:val="00F02E7C"/>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E7C780F-BD95-4D62-A88E-270C6216A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67E2D-72C7-4F47-983C-902BE17C5D42}">
  <ds:schemaRefs>
    <ds:schemaRef ds:uri="http://schemas.microsoft.com/sharepoint/v3/contenttype/forms"/>
  </ds:schemaRefs>
</ds:datastoreItem>
</file>

<file path=customXml/itemProps3.xml><?xml version="1.0" encoding="utf-8"?>
<ds:datastoreItem xmlns:ds="http://schemas.openxmlformats.org/officeDocument/2006/customXml" ds:itemID="{3AC5B741-B1DA-4034-9D47-60C642316360}">
  <ds:schemaRefs>
    <ds:schemaRef ds:uri="http://purl.org/dc/terms/"/>
    <ds:schemaRef ds:uri="http://schemas.microsoft.com/sharepoint/v3"/>
    <ds:schemaRef ds:uri="http://schemas.microsoft.com/office/2006/documentManagement/types"/>
    <ds:schemaRef ds:uri="http://schemas.openxmlformats.org/package/2006/metadata/core-properties"/>
    <ds:schemaRef ds:uri="2f282d3b-eb4a-4b09-b61f-b9593442e286"/>
    <ds:schemaRef ds:uri="http://purl.org/dc/dcmitype/"/>
    <ds:schemaRef ds:uri="http://schemas.microsoft.com/office/infopath/2007/PartnerControls"/>
    <ds:schemaRef ds:uri="d8762117-8292-4133-b1c7-eab5c6487cfd"/>
    <ds:schemaRef ds:uri="http://purl.org/dc/elements/1.1/"/>
    <ds:schemaRef ds:uri="9b239327-9e80-40e4-b1b7-4394fed77a33"/>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257</TotalTime>
  <Pages>5</Pages>
  <Words>2031</Words>
  <Characters>11583</Characters>
  <Application>Microsoft Office Word</Application>
  <DocSecurity>0</DocSecurity>
  <Lines>96</Lines>
  <Paragraphs>27</Paragraphs>
  <ScaleCrop>false</ScaleCrop>
  <Company>Ericsson</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72</cp:revision>
  <dcterms:created xsi:type="dcterms:W3CDTF">2025-09-29T12:54:00Z</dcterms:created>
  <dcterms:modified xsi:type="dcterms:W3CDTF">2025-10-02T15:25:00Z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